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93" w:rsidRPr="00E170D3" w:rsidRDefault="00E170D3" w:rsidP="007E6ACA">
      <w:pPr>
        <w:pStyle w:val="1"/>
      </w:pPr>
      <w:bookmarkStart w:id="0" w:name="_GoBack"/>
      <w:bookmarkEnd w:id="0"/>
      <w:r>
        <w:t>Методическая тема</w:t>
      </w:r>
      <w:r w:rsidR="007E6ACA">
        <w:t xml:space="preserve">: </w:t>
      </w:r>
      <w:r w:rsidR="002E1D93" w:rsidRPr="00E170D3">
        <w:t>Развитие досугового пространства личности подростка с отклоняющимся поведением в образовательных учреждениях</w:t>
      </w:r>
    </w:p>
    <w:p w:rsidR="002E1D93" w:rsidRPr="007E6ACA" w:rsidRDefault="002E1D93" w:rsidP="007E6ACA">
      <w:r w:rsidRPr="007E6ACA">
        <w:t>Подростковый период – один из самых благодатных для становления личности человека для осознания своей жизни в целом, оценки реального мира. В ранней юности естественным является желание изменить мир. Отсутствие жизненного опыта придает смелость в суждениях и безоглядность в критике окружающей жизни.</w:t>
      </w:r>
    </w:p>
    <w:p w:rsidR="002E1D93" w:rsidRPr="005743D8" w:rsidRDefault="002E1D93" w:rsidP="007E6ACA">
      <w:pPr>
        <w:pStyle w:val="a4"/>
      </w:pPr>
      <w:r w:rsidRPr="005743D8">
        <w:t>Досуг (отдых) – это психофизическое состояние человека, достигаемое в результате переключения с одного вида занятий на другой. Право на отдых и на образование гарантировано всем гражданам Конституцией Российской Федерации. Досуг имеет весьма благородные и социально значимые цели: восстановление сил, развитие творческих способностей в кружках и студиях, в занятиях спортом, на вечерах отдыха, прогулках, просмотре фильмов, чтении.</w:t>
      </w:r>
    </w:p>
    <w:p w:rsidR="002E1D93" w:rsidRPr="005743D8" w:rsidRDefault="002E1D93" w:rsidP="007E6ACA">
      <w:pPr>
        <w:pStyle w:val="a4"/>
      </w:pPr>
      <w:r w:rsidRPr="005743D8">
        <w:t>Задача педагога образовательного учреждения состоит в том, чтобы научить подростка рационально и с пользой проводить свой досуг, привлечь подростков с отклоняющимся поведением к организованной досуговой деятельности, освободить их от влияния неформальных объединений.</w:t>
      </w:r>
    </w:p>
    <w:p w:rsidR="002E1D93" w:rsidRPr="005743D8" w:rsidRDefault="002E1D93" w:rsidP="007E6ACA">
      <w:pPr>
        <w:pStyle w:val="a4"/>
      </w:pPr>
      <w:r w:rsidRPr="005743D8">
        <w:t>Педагогу образовательного учреждения необходимо учитывать, что подростки с отклоняющимся поведением требуют повышенного внимания и заботы, особенно в нашем отдаленном регионе, где большее время года холода. Именно в нашем климатическом поясе подростки нуждаются в организованном досуге. Только при доброжелательном отношении и искреннем желании можно добиться результатов в работе с подростками с отклоняющимся поведением. Прежде всего, их нельзя воспринимать как нарушителей, в большей степени они лишь жертвы обстоятельств. Педагогу необходимо придерживаться следующих рекомендаций для проведения организованного досуга с подростками с отклоняющимся поведением:</w:t>
      </w:r>
    </w:p>
    <w:p w:rsidR="00951FDB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принимать подростка с отклоняющимся поведением таким, каков он есть;</w:t>
      </w:r>
    </w:p>
    <w:p w:rsidR="00951FDB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не раздражаться от незнания и неразвитости, от ошибок в поведении, педагог должен быть уверен, что подросток имеет право на ошибку, на проступок;</w:t>
      </w:r>
    </w:p>
    <w:p w:rsidR="00951FDB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относиться к подростку с отклоняющимся поведением так, как будто он уже стал таким, каким педагог хотел бы его видеть;</w:t>
      </w:r>
    </w:p>
    <w:p w:rsidR="00951FDB" w:rsidRDefault="00951FDB" w:rsidP="00951FDB">
      <w:pPr>
        <w:pStyle w:val="a4"/>
        <w:numPr>
          <w:ilvl w:val="0"/>
          <w:numId w:val="1"/>
        </w:numPr>
        <w:ind w:left="709"/>
      </w:pPr>
      <w:r>
        <w:t>ч</w:t>
      </w:r>
      <w:r w:rsidR="002E1D93" w:rsidRPr="005743D8">
        <w:t>тобы подросток с отклоняющимся поведением поверил сказанному, надо организовать воспитательную деятельность, создать такие педагогические ситуации, включить подростка в такие отношения, при которых он хоть на миг мог бы стать таким, каким бы хотел быть (настойчивым, умным, благородным), а затем испытать от этого удовольствие, минуты счастья от себя хорошего, желанного;</w:t>
      </w:r>
    </w:p>
    <w:p w:rsidR="00951FDB" w:rsidRDefault="00951FDB" w:rsidP="00951FDB">
      <w:pPr>
        <w:pStyle w:val="a4"/>
        <w:numPr>
          <w:ilvl w:val="0"/>
          <w:numId w:val="1"/>
        </w:numPr>
        <w:ind w:left="709"/>
      </w:pPr>
      <w:r>
        <w:t>н</w:t>
      </w:r>
      <w:r w:rsidR="002E1D93" w:rsidRPr="005743D8">
        <w:t xml:space="preserve">е строить отношения в общении </w:t>
      </w:r>
      <w:r w:rsidR="007E6ACA">
        <w:t>«</w:t>
      </w:r>
      <w:r w:rsidR="002E1D93" w:rsidRPr="005743D8">
        <w:t>сверху вниз</w:t>
      </w:r>
      <w:r w:rsidR="007E6ACA">
        <w:t>»</w:t>
      </w:r>
      <w:r w:rsidR="002E1D93" w:rsidRPr="005743D8">
        <w:t>, общаться с подростком как с взрослым, от которого ждут уважения, взаимного доверия, понимания;</w:t>
      </w:r>
    </w:p>
    <w:p w:rsidR="002E1D93" w:rsidRPr="005743D8" w:rsidRDefault="00951FDB" w:rsidP="00951FDB">
      <w:pPr>
        <w:pStyle w:val="a4"/>
        <w:numPr>
          <w:ilvl w:val="0"/>
          <w:numId w:val="1"/>
        </w:numPr>
        <w:ind w:left="709"/>
      </w:pPr>
      <w:r>
        <w:t>у</w:t>
      </w:r>
      <w:r w:rsidR="002E1D93" w:rsidRPr="005743D8">
        <w:t>меть радоваться, быть оптимистом, унылых людей подростки с отклоняющимся поведением не любят [1] .</w:t>
      </w:r>
    </w:p>
    <w:p w:rsidR="002E1D93" w:rsidRPr="005743D8" w:rsidRDefault="002E1D93" w:rsidP="007E6ACA">
      <w:pPr>
        <w:pStyle w:val="a4"/>
      </w:pPr>
      <w:r w:rsidRPr="005743D8">
        <w:t xml:space="preserve">Исследуя особенности подростков с отклоняющимся поведением и изыскивая наиболее действенные пути и средства их воспитания, образовательные учреждения предоставляют подросткам различные виды деятельности, тем самым способствуют социализации подростков через организованный досуг. </w:t>
      </w:r>
    </w:p>
    <w:p w:rsidR="002E1D93" w:rsidRPr="005743D8" w:rsidRDefault="002E1D93" w:rsidP="007E6ACA">
      <w:pPr>
        <w:pStyle w:val="a4"/>
      </w:pPr>
      <w:r w:rsidRPr="005743D8">
        <w:lastRenderedPageBreak/>
        <w:t>Досуговая деятельность позволяет подросткам с отклоняющимся поведением восполнить недостаток эмоциональной, психической, физической нагрузки, снятия интеллектуального, социального напряжения.</w:t>
      </w:r>
    </w:p>
    <w:p w:rsidR="002E1D93" w:rsidRPr="005743D8" w:rsidRDefault="002E1D93" w:rsidP="007E6ACA">
      <w:pPr>
        <w:pStyle w:val="a4"/>
      </w:pPr>
      <w:r w:rsidRPr="005743D8">
        <w:t xml:space="preserve">По оценке подростков с отклоняющимся поведением, роль досуга в их жизни – ключевая. Досуг является главным в сравнении с учебой для 75% опрошенных подростков с отклоняющимся поведением. </w:t>
      </w:r>
    </w:p>
    <w:p w:rsidR="002E1D93" w:rsidRPr="005743D8" w:rsidRDefault="002E1D93" w:rsidP="007E6ACA">
      <w:pPr>
        <w:pStyle w:val="a4"/>
      </w:pPr>
      <w:r w:rsidRPr="005743D8">
        <w:t>На начало 2003</w:t>
      </w:r>
      <w:r w:rsidR="007E6ACA">
        <w:t>-</w:t>
      </w:r>
      <w:r w:rsidRPr="005743D8">
        <w:t>2004 учебного года охват детей и подростков о</w:t>
      </w:r>
      <w:r w:rsidR="00141F16">
        <w:t xml:space="preserve">бразовательными учреждениями г. </w:t>
      </w:r>
      <w:r w:rsidRPr="005743D8">
        <w:t>Норильска составил более 3000 человек, где воспитанники особой социальной категории, подростки с отклоняющимся поведением, составили около 41% от их общего числа.</w:t>
      </w:r>
    </w:p>
    <w:p w:rsidR="002E1D93" w:rsidRPr="005743D8" w:rsidRDefault="002E1D93" w:rsidP="007E6ACA">
      <w:pPr>
        <w:pStyle w:val="a4"/>
      </w:pPr>
      <w:r w:rsidRPr="005743D8">
        <w:t xml:space="preserve">Самореализация подростков с отклоняющимся поведением в образовательных учреждениях происходит через комплекс основных видов деятельности: познание, предметная деятельность, эмоционально-ценностное общение и игра. Подросток ощущает себя, свободным в выборе места, времени и формы деятельности в интересном для него объединении. Во-вторых, каждая программа предполагает конструирование новых миров через освоение подростком культуры, ее ценностей и определения себя в культуре с соответствующим мышлением и стилем поведения. </w:t>
      </w:r>
      <w:proofErr w:type="gramStart"/>
      <w:r w:rsidRPr="005743D8">
        <w:t>В-третьих, знание как феномен культуры, выступает не в готовом виде, а в практической, познавательной, исполнительской деятельности (репродуктивной), творческой (креативной), эмоционально-ценностной (коммуникативной).</w:t>
      </w:r>
      <w:proofErr w:type="gramEnd"/>
      <w:r w:rsidRPr="005743D8">
        <w:t xml:space="preserve"> В-четвертых, в ходе деятельности идет процесс освоения нравственных ценностей.</w:t>
      </w:r>
    </w:p>
    <w:p w:rsidR="002E1D93" w:rsidRPr="005743D8" w:rsidRDefault="002E1D93" w:rsidP="007E6ACA">
      <w:pPr>
        <w:pStyle w:val="a4"/>
      </w:pPr>
      <w:proofErr w:type="gramStart"/>
      <w:r w:rsidRPr="005743D8">
        <w:t>Образовательные учреждения г.</w:t>
      </w:r>
      <w:r w:rsidR="00141F16">
        <w:t xml:space="preserve"> </w:t>
      </w:r>
      <w:r w:rsidRPr="005743D8">
        <w:t>Норильска занимаются с подростками по разнообразным программам, классифицировать которые можно по нескольким направлениям: эколого-биологическое (507 подростков), туристско-краеведческое (206 подростков), художественно-эстетическое (882 подростка), патриотическое направление(420 подростков), спортивное (1018 подростков).</w:t>
      </w:r>
      <w:proofErr w:type="gramEnd"/>
      <w:r w:rsidRPr="005743D8">
        <w:t xml:space="preserve"> Реализация программ позволяет расширить круг образовательных и специальных знаний, помогает формированию научных интересов и профессиональных склонностей. </w:t>
      </w:r>
    </w:p>
    <w:p w:rsidR="002E1D93" w:rsidRPr="005743D8" w:rsidRDefault="002E1D93" w:rsidP="007E6ACA">
      <w:pPr>
        <w:pStyle w:val="a4"/>
      </w:pPr>
      <w:r w:rsidRPr="005743D8">
        <w:t>Главной задачей образовательных учреждений г.</w:t>
      </w:r>
      <w:r w:rsidR="00141F16">
        <w:t xml:space="preserve"> </w:t>
      </w:r>
      <w:r w:rsidRPr="005743D8">
        <w:t>Норильска является создание условий для приобретения разнообразного социального опыта.</w:t>
      </w:r>
    </w:p>
    <w:p w:rsidR="002E1D93" w:rsidRPr="005743D8" w:rsidRDefault="002E1D93" w:rsidP="007E6ACA">
      <w:pPr>
        <w:pStyle w:val="a4"/>
      </w:pPr>
      <w:r w:rsidRPr="005743D8">
        <w:t>К сожалению, программы образовательных учреждений привлекают всего 1/6 подростков с отклоняющимся поведением.</w:t>
      </w:r>
    </w:p>
    <w:p w:rsidR="002E1D93" w:rsidRPr="005743D8" w:rsidRDefault="00951FDB" w:rsidP="007E6ACA">
      <w:pPr>
        <w:pStyle w:val="a4"/>
      </w:pPr>
      <w:r>
        <w:t>Результаты исследования: «</w:t>
      </w:r>
      <w:r w:rsidR="002E1D93" w:rsidRPr="005743D8">
        <w:t>Как подростки с отклоняющимся поведением относятся к образовательным учреждениям</w:t>
      </w:r>
      <w:r>
        <w:t>»</w:t>
      </w:r>
      <w:r w:rsidR="002E1D93" w:rsidRPr="005743D8">
        <w:t>:</w:t>
      </w:r>
    </w:p>
    <w:p w:rsidR="002E1D93" w:rsidRPr="005743D8" w:rsidRDefault="002E1D93" w:rsidP="007E6ACA">
      <w:pPr>
        <w:pStyle w:val="a4"/>
      </w:pPr>
      <w:r w:rsidRPr="005743D8">
        <w:t>Как часто вы посещаете образовательные учреждения?</w:t>
      </w:r>
    </w:p>
    <w:p w:rsidR="007E6ACA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Несколько раз в неделю – 16</w:t>
      </w:r>
      <w:r w:rsidR="007E6ACA">
        <w:t>%</w:t>
      </w:r>
      <w:r w:rsidRPr="005743D8">
        <w:t>;</w:t>
      </w:r>
    </w:p>
    <w:p w:rsidR="007E6ACA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Несколько раз в месяц – 20</w:t>
      </w:r>
      <w:r w:rsidR="007E6ACA">
        <w:t>%</w:t>
      </w:r>
      <w:r w:rsidRPr="005743D8">
        <w:t>;</w:t>
      </w:r>
    </w:p>
    <w:p w:rsidR="007E6ACA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Несколько раз в год – 40</w:t>
      </w:r>
      <w:r w:rsidR="007E6ACA">
        <w:t>%</w:t>
      </w:r>
      <w:r w:rsidRPr="005743D8">
        <w:t>;</w:t>
      </w:r>
    </w:p>
    <w:p w:rsidR="002E1D93" w:rsidRPr="005743D8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Совсем не хожу – 24</w:t>
      </w:r>
      <w:r w:rsidR="007E6ACA">
        <w:t>%</w:t>
      </w:r>
      <w:r w:rsidRPr="005743D8">
        <w:t>.</w:t>
      </w:r>
    </w:p>
    <w:p w:rsidR="002E1D93" w:rsidRPr="005743D8" w:rsidRDefault="002E1D93" w:rsidP="007E6ACA">
      <w:pPr>
        <w:pStyle w:val="a4"/>
      </w:pPr>
      <w:r w:rsidRPr="005743D8">
        <w:t>Факторы, влияющие на слабую посещаемость образовательных учреждений:</w:t>
      </w:r>
    </w:p>
    <w:p w:rsidR="007E6ACA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Не хватает свободного времени – 22</w:t>
      </w:r>
      <w:r w:rsidR="007E6ACA">
        <w:t>%</w:t>
      </w:r>
      <w:r w:rsidRPr="005743D8">
        <w:t>;</w:t>
      </w:r>
    </w:p>
    <w:p w:rsidR="007E6ACA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lastRenderedPageBreak/>
        <w:t>Низкое качество мероприятий – 18</w:t>
      </w:r>
      <w:r w:rsidR="007E6ACA">
        <w:t>%</w:t>
      </w:r>
      <w:r w:rsidRPr="005743D8">
        <w:t>;</w:t>
      </w:r>
    </w:p>
    <w:p w:rsidR="007E6ACA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 xml:space="preserve">Не удовлетворены </w:t>
      </w:r>
      <w:proofErr w:type="gramStart"/>
      <w:r w:rsidRPr="005743D8">
        <w:t>эстетическим видом</w:t>
      </w:r>
      <w:proofErr w:type="gramEnd"/>
      <w:r w:rsidRPr="005743D8">
        <w:t xml:space="preserve"> и оформлением учреждения – 24%;</w:t>
      </w:r>
    </w:p>
    <w:p w:rsidR="007E6ACA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Не нравятся отношения между посетителями – 16%;</w:t>
      </w:r>
    </w:p>
    <w:p w:rsidR="007E6ACA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Не интересно – 24%;</w:t>
      </w:r>
    </w:p>
    <w:p w:rsidR="002E1D93" w:rsidRPr="005743D8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Не хочется – 18%.</w:t>
      </w:r>
    </w:p>
    <w:p w:rsidR="002E1D93" w:rsidRPr="005743D8" w:rsidRDefault="002E1D93" w:rsidP="007E6ACA">
      <w:pPr>
        <w:pStyle w:val="a4"/>
      </w:pPr>
      <w:r w:rsidRPr="005743D8">
        <w:t>Образовательные учреждения, безусловно, должны учитывать потребности и запросы подростков с отклоняющимся поведением.</w:t>
      </w:r>
    </w:p>
    <w:p w:rsidR="002E1D93" w:rsidRPr="005743D8" w:rsidRDefault="002E1D93" w:rsidP="007E6ACA">
      <w:pPr>
        <w:pStyle w:val="a4"/>
      </w:pPr>
      <w:r w:rsidRPr="005743D8">
        <w:t>Одним из самых эффективных педагогических приемов является  игра.</w:t>
      </w:r>
    </w:p>
    <w:p w:rsidR="002E1D93" w:rsidRPr="005743D8" w:rsidRDefault="002E1D93" w:rsidP="007E6ACA">
      <w:pPr>
        <w:pStyle w:val="a4"/>
      </w:pPr>
      <w:r w:rsidRPr="005743D8">
        <w:t>Педагог, недооценивающий роль игры в воспитании ребенка и подростка, не сможет добиться больших успехов в своем труде [3] .</w:t>
      </w:r>
    </w:p>
    <w:p w:rsidR="002E1D93" w:rsidRPr="005743D8" w:rsidRDefault="002E1D93" w:rsidP="007E6ACA">
      <w:pPr>
        <w:pStyle w:val="a4"/>
      </w:pPr>
      <w:r w:rsidRPr="005743D8">
        <w:t>Игра должна входит во все предлагаемые образовательными учреждениями досуговые мероприятия. Поэтому их необходимо реализовывать в следующих игровых программах.</w:t>
      </w:r>
    </w:p>
    <w:p w:rsidR="002E1D93" w:rsidRPr="005743D8" w:rsidRDefault="002E1D93" w:rsidP="007E6ACA">
      <w:pPr>
        <w:pStyle w:val="a4"/>
      </w:pPr>
      <w:r w:rsidRPr="005743D8">
        <w:rPr>
          <w:rStyle w:val="a5"/>
          <w:sz w:val="30"/>
          <w:szCs w:val="20"/>
        </w:rPr>
        <w:t>Деловая игра</w:t>
      </w:r>
    </w:p>
    <w:p w:rsidR="002E1D93" w:rsidRPr="005743D8" w:rsidRDefault="002E1D93" w:rsidP="007E6ACA">
      <w:pPr>
        <w:pStyle w:val="a4"/>
      </w:pPr>
      <w:r w:rsidRPr="005743D8">
        <w:t xml:space="preserve">Прежде всего, данный вид игры развивает у подростка с отклоняющимся поведением навыки логического мышления, делового поведения, взаимоотношения в рабочем коллективе, профессиональную этику, позволяет оценить ситуацию, встать на иной путь, видя ошибки предыдущего игрока, увидеть проблему более глобально. </w:t>
      </w:r>
    </w:p>
    <w:p w:rsidR="002E1D93" w:rsidRPr="005743D8" w:rsidRDefault="002E1D93" w:rsidP="007E6ACA">
      <w:pPr>
        <w:pStyle w:val="a4"/>
      </w:pPr>
      <w:r w:rsidRPr="005743D8">
        <w:rPr>
          <w:rStyle w:val="a5"/>
          <w:sz w:val="30"/>
          <w:szCs w:val="20"/>
        </w:rPr>
        <w:t>Игры – тесты</w:t>
      </w:r>
    </w:p>
    <w:p w:rsidR="002E1D93" w:rsidRPr="005743D8" w:rsidRDefault="002E1D93" w:rsidP="007E6ACA">
      <w:pPr>
        <w:pStyle w:val="a4"/>
      </w:pPr>
      <w:r w:rsidRPr="005743D8">
        <w:t>Эти игры развивают у подростка с отклоняющимся поведением самопознание, самоанализ, самооценку себя как личности, как партнера, как члена общества.</w:t>
      </w:r>
    </w:p>
    <w:p w:rsidR="002E1D93" w:rsidRPr="005743D8" w:rsidRDefault="002E1D93" w:rsidP="007E6ACA">
      <w:pPr>
        <w:pStyle w:val="a4"/>
      </w:pPr>
      <w:r w:rsidRPr="005743D8">
        <w:rPr>
          <w:rStyle w:val="a5"/>
          <w:sz w:val="30"/>
          <w:szCs w:val="20"/>
        </w:rPr>
        <w:t>Игровые творческие вечера</w:t>
      </w:r>
    </w:p>
    <w:p w:rsidR="002E1D93" w:rsidRPr="005743D8" w:rsidRDefault="002E1D93" w:rsidP="007E6ACA">
      <w:pPr>
        <w:pStyle w:val="a4"/>
      </w:pPr>
      <w:r w:rsidRPr="005743D8">
        <w:t>В них подросток с отклоняющимся поведением может реализоваться во многих качествах: в качестве актера, певца, сценариста, режиссера, звукооператора, художника и т.д. Так же утвердиться в коллективе. Особой популярностью у подростков с отклоняющимся поведением пользуются карнавалы, КВНы.</w:t>
      </w:r>
    </w:p>
    <w:p w:rsidR="002E1D93" w:rsidRPr="005743D8" w:rsidRDefault="002E1D93" w:rsidP="007E6ACA">
      <w:pPr>
        <w:pStyle w:val="a4"/>
      </w:pPr>
      <w:r w:rsidRPr="005743D8">
        <w:rPr>
          <w:rStyle w:val="a5"/>
          <w:sz w:val="30"/>
          <w:szCs w:val="20"/>
        </w:rPr>
        <w:t xml:space="preserve">Игры </w:t>
      </w:r>
      <w:proofErr w:type="spellStart"/>
      <w:r w:rsidRPr="005743D8">
        <w:rPr>
          <w:rStyle w:val="a5"/>
          <w:sz w:val="30"/>
          <w:szCs w:val="20"/>
        </w:rPr>
        <w:t>психосаморегуляции</w:t>
      </w:r>
      <w:proofErr w:type="spellEnd"/>
      <w:r w:rsidRPr="005743D8">
        <w:rPr>
          <w:rStyle w:val="a5"/>
          <w:sz w:val="30"/>
          <w:szCs w:val="20"/>
        </w:rPr>
        <w:t xml:space="preserve"> состояния</w:t>
      </w:r>
    </w:p>
    <w:p w:rsidR="002E1D93" w:rsidRPr="005743D8" w:rsidRDefault="002E1D93" w:rsidP="007E6ACA">
      <w:pPr>
        <w:pStyle w:val="a4"/>
      </w:pPr>
      <w:r w:rsidRPr="005743D8">
        <w:t xml:space="preserve">Игры </w:t>
      </w:r>
      <w:proofErr w:type="spellStart"/>
      <w:r w:rsidRPr="005743D8">
        <w:t>психосаморегуляции</w:t>
      </w:r>
      <w:proofErr w:type="spellEnd"/>
      <w:r w:rsidRPr="005743D8">
        <w:t xml:space="preserve"> состояния помогаю в развитии воображения, познании внутреннего Я, сформировать эмоциональные границы своих действий.</w:t>
      </w:r>
    </w:p>
    <w:p w:rsidR="002E1D93" w:rsidRPr="005743D8" w:rsidRDefault="002E1D93" w:rsidP="007E6ACA">
      <w:pPr>
        <w:pStyle w:val="a4"/>
      </w:pPr>
      <w:r w:rsidRPr="005743D8">
        <w:rPr>
          <w:rStyle w:val="a5"/>
          <w:sz w:val="30"/>
          <w:szCs w:val="20"/>
        </w:rPr>
        <w:t>Оздоровительные игры</w:t>
      </w:r>
    </w:p>
    <w:p w:rsidR="002E1D93" w:rsidRPr="005743D8" w:rsidRDefault="002E1D93" w:rsidP="007E6ACA">
      <w:pPr>
        <w:pStyle w:val="a4"/>
      </w:pPr>
      <w:r w:rsidRPr="005743D8">
        <w:t xml:space="preserve">В этих играх подросток с отклоняющимся поведением может показать свои возможности, улучшить свое физическое, психологическое, а в некоторых случаях и психическое состояние, завоевать уважение среди своих сверстников. А самое главное – пропаганда здорового образа жизни. В более теплых регионах нашей страны подростки с отклоняющимся поведением могут занять свое свободное время игрой в футбол, хоккей или просто провести время на свежем воздухе, а в наших климатических условиях, единственное, </w:t>
      </w:r>
      <w:r w:rsidRPr="005743D8">
        <w:lastRenderedPageBreak/>
        <w:t>что остается подросткам – это время провождения в подъездах. Из этого следует, что в нашем городе очень большой процент физически не развитых подростков.</w:t>
      </w:r>
    </w:p>
    <w:p w:rsidR="002E1D93" w:rsidRPr="005743D8" w:rsidRDefault="002E1D93" w:rsidP="007E6ACA">
      <w:pPr>
        <w:pStyle w:val="a4"/>
      </w:pPr>
      <w:r w:rsidRPr="005743D8">
        <w:rPr>
          <w:rStyle w:val="a5"/>
          <w:sz w:val="30"/>
          <w:szCs w:val="20"/>
        </w:rPr>
        <w:t>Ролевые игры</w:t>
      </w:r>
    </w:p>
    <w:p w:rsidR="002E1D93" w:rsidRPr="005743D8" w:rsidRDefault="002E1D93" w:rsidP="007E6ACA">
      <w:pPr>
        <w:pStyle w:val="a4"/>
      </w:pPr>
      <w:r w:rsidRPr="005743D8">
        <w:t>Данный вид игры дает возможность встать на позиции всех участников игры, произвести акт социальной адаптации, учиться самостоятельному выбору, из массы вариантов, приобрести положительный опыт в методике исправления допущенных ошибок, развивать коммуникативную компетенцию.</w:t>
      </w:r>
    </w:p>
    <w:p w:rsidR="002E1D93" w:rsidRPr="005743D8" w:rsidRDefault="002E1D93" w:rsidP="007E6ACA">
      <w:pPr>
        <w:pStyle w:val="a4"/>
      </w:pPr>
      <w:r w:rsidRPr="005743D8">
        <w:rPr>
          <w:rStyle w:val="a5"/>
          <w:sz w:val="30"/>
          <w:szCs w:val="20"/>
        </w:rPr>
        <w:t>Интеллектуальная игра</w:t>
      </w:r>
    </w:p>
    <w:p w:rsidR="002E1D93" w:rsidRPr="005743D8" w:rsidRDefault="002E1D93" w:rsidP="007E6ACA">
      <w:pPr>
        <w:pStyle w:val="a4"/>
      </w:pPr>
      <w:r w:rsidRPr="005743D8">
        <w:t>Эти игры развивают у подростков с отклоняющимся поведением: развитие умственных способностей, развитие речи, познавательную деятельность, помощь в общении, возможность самоутвердиться, прививают любовь к чтению, а так же “чувство команды”.</w:t>
      </w:r>
    </w:p>
    <w:p w:rsidR="002E1D93" w:rsidRPr="005743D8" w:rsidRDefault="002E1D93" w:rsidP="007E6ACA">
      <w:pPr>
        <w:pStyle w:val="a4"/>
      </w:pPr>
      <w:r w:rsidRPr="005743D8">
        <w:t xml:space="preserve">Один из важных видов – это </w:t>
      </w:r>
      <w:r w:rsidRPr="005743D8">
        <w:rPr>
          <w:rStyle w:val="a5"/>
          <w:i/>
          <w:iCs/>
          <w:sz w:val="30"/>
          <w:szCs w:val="20"/>
        </w:rPr>
        <w:t>художественные игры</w:t>
      </w:r>
      <w:r w:rsidRPr="005743D8">
        <w:t xml:space="preserve">. Данный вид деятельности развивает у подростков с отклоняющимся поведением развитие художественно-творческих способностей, привитие навыков ручного труда с учётом эстетических особенностей различных направлений творчества, </w:t>
      </w:r>
      <w:proofErr w:type="spellStart"/>
      <w:r w:rsidRPr="005743D8">
        <w:t>допрофессиональная</w:t>
      </w:r>
      <w:proofErr w:type="spellEnd"/>
      <w:r w:rsidRPr="005743D8">
        <w:t xml:space="preserve"> подготовка и профессиональная ориентация подростков.</w:t>
      </w:r>
    </w:p>
    <w:p w:rsidR="002E1D93" w:rsidRPr="005743D8" w:rsidRDefault="002E1D93" w:rsidP="007E6ACA">
      <w:pPr>
        <w:pStyle w:val="a4"/>
      </w:pPr>
      <w:proofErr w:type="gramStart"/>
      <w:r w:rsidRPr="005743D8">
        <w:rPr>
          <w:rStyle w:val="a5"/>
          <w:sz w:val="30"/>
          <w:szCs w:val="20"/>
        </w:rPr>
        <w:t>Военные игры</w:t>
      </w:r>
      <w:r w:rsidRPr="005743D8">
        <w:t xml:space="preserve"> – дают подростку возможность логически мыслить, учиться взаимовыручке, дружбе, честности, справедливости, достоинству, доблести.</w:t>
      </w:r>
      <w:proofErr w:type="gramEnd"/>
      <w:r w:rsidRPr="005743D8">
        <w:t xml:space="preserve"> Учиться побеждать, а иногда и проигрывать.</w:t>
      </w:r>
    </w:p>
    <w:p w:rsidR="002E1D93" w:rsidRPr="005743D8" w:rsidRDefault="002E1D93" w:rsidP="007E6ACA">
      <w:pPr>
        <w:pStyle w:val="a4"/>
      </w:pPr>
      <w:r w:rsidRPr="005743D8">
        <w:rPr>
          <w:rStyle w:val="a5"/>
          <w:sz w:val="30"/>
          <w:szCs w:val="20"/>
        </w:rPr>
        <w:t>Активизация резервных возможностей</w:t>
      </w:r>
    </w:p>
    <w:p w:rsidR="002E1D93" w:rsidRPr="005743D8" w:rsidRDefault="002E1D93" w:rsidP="007E6ACA">
      <w:pPr>
        <w:pStyle w:val="a4"/>
      </w:pPr>
      <w:r w:rsidRPr="005743D8">
        <w:t>Это очень важное направление в играх. Эти игры учат подростков в экстремальных ситуациях быстро находить правильные решения, без паники стараться их выполнять. Это учит подростков организованности, собранности и воли к победе.</w:t>
      </w:r>
    </w:p>
    <w:p w:rsidR="002E1D93" w:rsidRPr="005743D8" w:rsidRDefault="002E1D93" w:rsidP="007E6ACA">
      <w:pPr>
        <w:pStyle w:val="a4"/>
      </w:pPr>
      <w:r w:rsidRPr="005743D8">
        <w:t>Благодаря применению данных видов игр в личности подростков с отклоняющимся поведением происходят позитивные изменения. У них появляются новые интересы, которые влияют на изменение мировоззрения, появляется стремление к самосовершенствованию. Добиваясь определенных признаний, в той или иной деятельности, подростки увлекаются и стараются добиться большего результата. Большое количество подростков с отклоняющимся поведением продолжают обучение в различных образовательных учреждениях (ПТУ, техникумах, ВУЗах) по выбранным направлениям для дальнейшей работы по этому профилю.</w:t>
      </w:r>
    </w:p>
    <w:p w:rsidR="002E1D93" w:rsidRPr="005743D8" w:rsidRDefault="002E1D93" w:rsidP="007E6ACA">
      <w:pPr>
        <w:pStyle w:val="a4"/>
      </w:pPr>
      <w:r w:rsidRPr="005743D8">
        <w:t xml:space="preserve">Большое распространение получили разнообразные формы </w:t>
      </w:r>
      <w:proofErr w:type="spellStart"/>
      <w:r w:rsidRPr="005743D8">
        <w:t>беседно</w:t>
      </w:r>
      <w:proofErr w:type="spellEnd"/>
      <w:r w:rsidRPr="005743D8">
        <w:t>-дискуссионной деятельности. Это связано, прежде всего, с тем, что школа все больше внимания уделяет учебному процессу, а такие формы общения являются второстепенными. А подростки стремятся к общению.</w:t>
      </w:r>
    </w:p>
    <w:p w:rsidR="002E1D93" w:rsidRPr="005743D8" w:rsidRDefault="002E1D93" w:rsidP="007E6ACA">
      <w:pPr>
        <w:pStyle w:val="a4"/>
      </w:pPr>
      <w:r w:rsidRPr="005743D8">
        <w:t xml:space="preserve">Работа педагога с подростками с отклоняющимся поведением в форме бесед, обсуждений, диспутов и дискуссий является одним из средств, перехода знаний в убеждение. В социально-педагогическом плане очень важно, что процесс бесед, обсуждений и диспутов осуществляется своего рода нравственное </w:t>
      </w:r>
      <w:proofErr w:type="spellStart"/>
      <w:r w:rsidRPr="005743D8">
        <w:t>взаимопросвещение</w:t>
      </w:r>
      <w:proofErr w:type="spellEnd"/>
      <w:r w:rsidRPr="005743D8">
        <w:t>.</w:t>
      </w:r>
    </w:p>
    <w:p w:rsidR="002E1D93" w:rsidRPr="005743D8" w:rsidRDefault="002E1D93" w:rsidP="007E6ACA">
      <w:pPr>
        <w:pStyle w:val="a4"/>
      </w:pPr>
      <w:r w:rsidRPr="005743D8">
        <w:lastRenderedPageBreak/>
        <w:t>Основным содержанием повседневных контактов работы педагога с подростками является разбор конкретных жизненных ситуаций, а такие беседы всегда отличаются эмоциональной насыщенностью и в области нравственного воспитания могут дать положительные результаты. Каждая такая встреча помогает ближе узнать внутренний мир подростков, их отношение к реальной действительности и пр. Такие контакты позволяют подросткам раскрыть себя.</w:t>
      </w:r>
    </w:p>
    <w:p w:rsidR="002E1D93" w:rsidRPr="005743D8" w:rsidRDefault="002E1D93" w:rsidP="007E6ACA">
      <w:pPr>
        <w:pStyle w:val="a4"/>
      </w:pPr>
      <w:r w:rsidRPr="005743D8">
        <w:t>Культурно-досуговая деятельность существенно обогащается фольклорными играми. Среди них наиболее популярны женские конкурсы кулинаров, молодых хозяек, песенные и профессиональные конкурсы, мужские состязания в силе, ловкости и сноровке.</w:t>
      </w:r>
    </w:p>
    <w:p w:rsidR="002E1D93" w:rsidRPr="005743D8" w:rsidRDefault="002E1D93" w:rsidP="007E6ACA">
      <w:pPr>
        <w:pStyle w:val="a4"/>
      </w:pPr>
      <w:r w:rsidRPr="005743D8">
        <w:t>Методика групповых форм культурно-досуговой деятельности характеризуется, прежде всего, особой непринужденностью атмосферы общения друг с другом, а это залог эффективности культурно-досуговой программы.</w:t>
      </w:r>
    </w:p>
    <w:p w:rsidR="002E1D93" w:rsidRPr="005743D8" w:rsidRDefault="002E1D93" w:rsidP="007E6ACA">
      <w:pPr>
        <w:pStyle w:val="a4"/>
      </w:pPr>
      <w:r w:rsidRPr="005743D8">
        <w:t>При составлении плана работы необходимо предусмотреть и такие вопросы, как подготовка помещения и интерьера по тематике проводимой программы, музыкальное и световое оформление, транспортное обслуживание, питание.</w:t>
      </w:r>
    </w:p>
    <w:p w:rsidR="002E1D93" w:rsidRPr="005743D8" w:rsidRDefault="002E1D93" w:rsidP="007E6ACA">
      <w:pPr>
        <w:pStyle w:val="a4"/>
      </w:pPr>
      <w:r w:rsidRPr="005743D8">
        <w:t>Организованный досуг только тогда привлекает внимание подростков с отклоняющимся поведением, когда вызывает у них стремление присутствовать на программах, когда он интересен, увлекателен. Каждое образовательное учреждение призвано стать для подростков с отклоняющимся поведением, любимым местом отдыха, встреч с друзьями, разумного проведения досуга. Только при наличии у подростков устойчивого интереса к организованному досугу проблема аудитории в образовательных учреждениях будет решена.</w:t>
      </w:r>
    </w:p>
    <w:p w:rsidR="002E1D93" w:rsidRPr="005743D8" w:rsidRDefault="002E1D93" w:rsidP="007E6ACA">
      <w:pPr>
        <w:pStyle w:val="a4"/>
      </w:pPr>
      <w:r w:rsidRPr="005743D8">
        <w:t>Для этого работникам образовательных учреждений необходимо всесторонне изучать и знать особенности, нужды и запросы подростков с отклоняющимся поведением. Это означает наличие в образовательных учреждениях специально подготовленных, знающих и любящих свое дело профессионалов, умелых организаторов, понимающих необходимость опоры на актив, использования инициативы и самодеятельности, способных на деле создать условия для развития активности подростков с отклоняющимся поведением.</w:t>
      </w:r>
    </w:p>
    <w:p w:rsidR="002E1D93" w:rsidRPr="005743D8" w:rsidRDefault="002E1D93" w:rsidP="007E6ACA">
      <w:pPr>
        <w:pStyle w:val="a4"/>
      </w:pPr>
      <w:r w:rsidRPr="005743D8">
        <w:t>Работа с подростками с отклоняющимся поведением очень ответственная задача, требующая для своего выполнения дифференцированной, глубоко продуманной, высокопрофессиональной и интересной работы.</w:t>
      </w:r>
    </w:p>
    <w:p w:rsidR="002E1D93" w:rsidRPr="005743D8" w:rsidRDefault="002E1D93" w:rsidP="007E6ACA">
      <w:pPr>
        <w:pStyle w:val="a4"/>
      </w:pPr>
      <w:r w:rsidRPr="005743D8">
        <w:t xml:space="preserve">Обобщая, следует отметить, что работа образовательных учреждений должна быть направлена </w:t>
      </w:r>
      <w:proofErr w:type="gramStart"/>
      <w:r w:rsidRPr="005743D8">
        <w:t>на</w:t>
      </w:r>
      <w:proofErr w:type="gramEnd"/>
      <w:r w:rsidRPr="005743D8">
        <w:t>:</w:t>
      </w:r>
    </w:p>
    <w:p w:rsidR="00951FDB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удовлетворение потребностей всех подростков с отклоняющимся поведением вне зависимости от уровня их подготовленности к активным досуговым занятиям;</w:t>
      </w:r>
    </w:p>
    <w:p w:rsidR="00951FDB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предоставление набора занятий, обеспечивающего каждому из посетителей учреждения полную возможность реализации досуговой активности;</w:t>
      </w:r>
    </w:p>
    <w:p w:rsidR="00951FDB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обеспечение поступательного процесса включения подростков с отклоняющимся поведением в сферу досуга, воспитания культуры рационального использования свободного времени;</w:t>
      </w:r>
    </w:p>
    <w:p w:rsidR="009F38AE" w:rsidRPr="005743D8" w:rsidRDefault="002E1D93" w:rsidP="00951FDB">
      <w:pPr>
        <w:pStyle w:val="a4"/>
        <w:numPr>
          <w:ilvl w:val="0"/>
          <w:numId w:val="1"/>
        </w:numPr>
        <w:ind w:left="709"/>
      </w:pPr>
      <w:r w:rsidRPr="005743D8">
        <w:t>активизацию деятельности всех учреждений общественного обслуживания путем разработки высококачественных, современных досуговых программ, пользующихся спросом у подростков</w:t>
      </w:r>
      <w:r w:rsidR="007E6ACA">
        <w:t xml:space="preserve"> с отклоняющимся поведением [2]</w:t>
      </w:r>
      <w:r w:rsidRPr="005743D8">
        <w:t>.</w:t>
      </w:r>
    </w:p>
    <w:sectPr w:rsidR="009F38AE" w:rsidRPr="005743D8" w:rsidSect="007E6A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27A95"/>
    <w:multiLevelType w:val="hybridMultilevel"/>
    <w:tmpl w:val="CCC43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93"/>
    <w:rsid w:val="00141F16"/>
    <w:rsid w:val="002E1D93"/>
    <w:rsid w:val="005743D8"/>
    <w:rsid w:val="007E6ACA"/>
    <w:rsid w:val="00951FDB"/>
    <w:rsid w:val="009F38AE"/>
    <w:rsid w:val="00E170D3"/>
    <w:rsid w:val="00FB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ACA"/>
    <w:pPr>
      <w:spacing w:before="100" w:beforeAutospacing="1" w:after="100" w:afterAutospacing="1"/>
      <w:ind w:firstLine="709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6ACA"/>
    <w:pPr>
      <w:keepNext/>
      <w:spacing w:before="240" w:after="60"/>
      <w:outlineLvl w:val="0"/>
    </w:pPr>
    <w:rPr>
      <w:rFonts w:ascii="Cambria" w:eastAsia="Times New Roman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A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A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A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A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A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AC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AC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ACA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E1D93"/>
    <w:rPr>
      <w:color w:val="000000"/>
      <w:u w:val="single"/>
    </w:rPr>
  </w:style>
  <w:style w:type="paragraph" w:styleId="a4">
    <w:name w:val="Normal (Web)"/>
    <w:basedOn w:val="a"/>
    <w:rsid w:val="002E1D93"/>
  </w:style>
  <w:style w:type="character" w:styleId="a5">
    <w:name w:val="Strong"/>
    <w:uiPriority w:val="22"/>
    <w:qFormat/>
    <w:rsid w:val="007E6ACA"/>
    <w:rPr>
      <w:b/>
      <w:bCs/>
    </w:rPr>
  </w:style>
  <w:style w:type="character" w:customStyle="1" w:styleId="10">
    <w:name w:val="Заголовок 1 Знак"/>
    <w:link w:val="1"/>
    <w:uiPriority w:val="9"/>
    <w:rsid w:val="007E6ACA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E6AC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E6ACA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E6ACA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E6AC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E6ACA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E6ACA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E6ACA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E6ACA"/>
    <w:rPr>
      <w:rFonts w:ascii="Cambria" w:eastAsia="Times New Roman" w:hAnsi="Cambria"/>
    </w:rPr>
  </w:style>
  <w:style w:type="paragraph" w:styleId="a6">
    <w:name w:val="Title"/>
    <w:basedOn w:val="a"/>
    <w:next w:val="a"/>
    <w:link w:val="a7"/>
    <w:uiPriority w:val="10"/>
    <w:qFormat/>
    <w:rsid w:val="007E6AC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7E6ACA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7E6AC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9">
    <w:name w:val="Подзаголовок Знак"/>
    <w:link w:val="a8"/>
    <w:uiPriority w:val="11"/>
    <w:rsid w:val="007E6ACA"/>
    <w:rPr>
      <w:rFonts w:ascii="Cambria" w:eastAsia="Times New Roman" w:hAnsi="Cambria"/>
      <w:sz w:val="24"/>
      <w:szCs w:val="24"/>
    </w:rPr>
  </w:style>
  <w:style w:type="character" w:styleId="aa">
    <w:name w:val="Emphasis"/>
    <w:uiPriority w:val="20"/>
    <w:qFormat/>
    <w:rsid w:val="007E6ACA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7E6ACA"/>
    <w:rPr>
      <w:szCs w:val="32"/>
    </w:rPr>
  </w:style>
  <w:style w:type="paragraph" w:styleId="ac">
    <w:name w:val="List Paragraph"/>
    <w:basedOn w:val="a"/>
    <w:uiPriority w:val="34"/>
    <w:qFormat/>
    <w:rsid w:val="007E6A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6ACA"/>
    <w:rPr>
      <w:i/>
    </w:rPr>
  </w:style>
  <w:style w:type="character" w:customStyle="1" w:styleId="22">
    <w:name w:val="Цитата 2 Знак"/>
    <w:link w:val="21"/>
    <w:uiPriority w:val="29"/>
    <w:rsid w:val="007E6AC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7E6AC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7E6ACA"/>
    <w:rPr>
      <w:b/>
      <w:i/>
      <w:sz w:val="24"/>
    </w:rPr>
  </w:style>
  <w:style w:type="character" w:styleId="af">
    <w:name w:val="Subtle Emphasis"/>
    <w:uiPriority w:val="19"/>
    <w:qFormat/>
    <w:rsid w:val="007E6ACA"/>
    <w:rPr>
      <w:i/>
      <w:color w:val="5A5A5A" w:themeColor="text1" w:themeTint="A5"/>
    </w:rPr>
  </w:style>
  <w:style w:type="character" w:styleId="af0">
    <w:name w:val="Intense Emphasis"/>
    <w:uiPriority w:val="21"/>
    <w:qFormat/>
    <w:rsid w:val="007E6ACA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7E6ACA"/>
    <w:rPr>
      <w:sz w:val="24"/>
      <w:szCs w:val="24"/>
      <w:u w:val="single"/>
    </w:rPr>
  </w:style>
  <w:style w:type="character" w:styleId="af2">
    <w:name w:val="Intense Reference"/>
    <w:uiPriority w:val="32"/>
    <w:qFormat/>
    <w:rsid w:val="007E6ACA"/>
    <w:rPr>
      <w:b/>
      <w:sz w:val="24"/>
      <w:u w:val="single"/>
    </w:rPr>
  </w:style>
  <w:style w:type="character" w:styleId="af3">
    <w:name w:val="Book Title"/>
    <w:uiPriority w:val="33"/>
    <w:qFormat/>
    <w:rsid w:val="007E6AC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7E6ACA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ACA"/>
    <w:pPr>
      <w:spacing w:before="100" w:beforeAutospacing="1" w:after="100" w:afterAutospacing="1"/>
      <w:ind w:firstLine="709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6ACA"/>
    <w:pPr>
      <w:keepNext/>
      <w:spacing w:before="240" w:after="60"/>
      <w:outlineLvl w:val="0"/>
    </w:pPr>
    <w:rPr>
      <w:rFonts w:ascii="Cambria" w:eastAsia="Times New Roman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A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A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A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A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A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AC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AC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ACA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E1D93"/>
    <w:rPr>
      <w:color w:val="000000"/>
      <w:u w:val="single"/>
    </w:rPr>
  </w:style>
  <w:style w:type="paragraph" w:styleId="a4">
    <w:name w:val="Normal (Web)"/>
    <w:basedOn w:val="a"/>
    <w:rsid w:val="002E1D93"/>
  </w:style>
  <w:style w:type="character" w:styleId="a5">
    <w:name w:val="Strong"/>
    <w:uiPriority w:val="22"/>
    <w:qFormat/>
    <w:rsid w:val="007E6ACA"/>
    <w:rPr>
      <w:b/>
      <w:bCs/>
    </w:rPr>
  </w:style>
  <w:style w:type="character" w:customStyle="1" w:styleId="10">
    <w:name w:val="Заголовок 1 Знак"/>
    <w:link w:val="1"/>
    <w:uiPriority w:val="9"/>
    <w:rsid w:val="007E6ACA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E6AC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E6ACA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E6ACA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E6AC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E6ACA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E6ACA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E6ACA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E6ACA"/>
    <w:rPr>
      <w:rFonts w:ascii="Cambria" w:eastAsia="Times New Roman" w:hAnsi="Cambria"/>
    </w:rPr>
  </w:style>
  <w:style w:type="paragraph" w:styleId="a6">
    <w:name w:val="Title"/>
    <w:basedOn w:val="a"/>
    <w:next w:val="a"/>
    <w:link w:val="a7"/>
    <w:uiPriority w:val="10"/>
    <w:qFormat/>
    <w:rsid w:val="007E6AC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7E6ACA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7E6AC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9">
    <w:name w:val="Подзаголовок Знак"/>
    <w:link w:val="a8"/>
    <w:uiPriority w:val="11"/>
    <w:rsid w:val="007E6ACA"/>
    <w:rPr>
      <w:rFonts w:ascii="Cambria" w:eastAsia="Times New Roman" w:hAnsi="Cambria"/>
      <w:sz w:val="24"/>
      <w:szCs w:val="24"/>
    </w:rPr>
  </w:style>
  <w:style w:type="character" w:styleId="aa">
    <w:name w:val="Emphasis"/>
    <w:uiPriority w:val="20"/>
    <w:qFormat/>
    <w:rsid w:val="007E6ACA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7E6ACA"/>
    <w:rPr>
      <w:szCs w:val="32"/>
    </w:rPr>
  </w:style>
  <w:style w:type="paragraph" w:styleId="ac">
    <w:name w:val="List Paragraph"/>
    <w:basedOn w:val="a"/>
    <w:uiPriority w:val="34"/>
    <w:qFormat/>
    <w:rsid w:val="007E6A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6ACA"/>
    <w:rPr>
      <w:i/>
    </w:rPr>
  </w:style>
  <w:style w:type="character" w:customStyle="1" w:styleId="22">
    <w:name w:val="Цитата 2 Знак"/>
    <w:link w:val="21"/>
    <w:uiPriority w:val="29"/>
    <w:rsid w:val="007E6AC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7E6AC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7E6ACA"/>
    <w:rPr>
      <w:b/>
      <w:i/>
      <w:sz w:val="24"/>
    </w:rPr>
  </w:style>
  <w:style w:type="character" w:styleId="af">
    <w:name w:val="Subtle Emphasis"/>
    <w:uiPriority w:val="19"/>
    <w:qFormat/>
    <w:rsid w:val="007E6ACA"/>
    <w:rPr>
      <w:i/>
      <w:color w:val="5A5A5A" w:themeColor="text1" w:themeTint="A5"/>
    </w:rPr>
  </w:style>
  <w:style w:type="character" w:styleId="af0">
    <w:name w:val="Intense Emphasis"/>
    <w:uiPriority w:val="21"/>
    <w:qFormat/>
    <w:rsid w:val="007E6ACA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7E6ACA"/>
    <w:rPr>
      <w:sz w:val="24"/>
      <w:szCs w:val="24"/>
      <w:u w:val="single"/>
    </w:rPr>
  </w:style>
  <w:style w:type="character" w:styleId="af2">
    <w:name w:val="Intense Reference"/>
    <w:uiPriority w:val="32"/>
    <w:qFormat/>
    <w:rsid w:val="007E6ACA"/>
    <w:rPr>
      <w:b/>
      <w:sz w:val="24"/>
      <w:u w:val="single"/>
    </w:rPr>
  </w:style>
  <w:style w:type="character" w:styleId="af3">
    <w:name w:val="Book Title"/>
    <w:uiPriority w:val="33"/>
    <w:qFormat/>
    <w:rsid w:val="007E6AC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7E6ACA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досугового пространства личности подростка с отклоняющимся поведением в образовательных учреждениях</vt:lpstr>
    </vt:vector>
  </TitlesOfParts>
  <Company>HOME</Company>
  <LinksUpToDate>false</LinksUpToDate>
  <CharactersWithSpaces>13342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досугового пространства личности подростка с отклоняющимся поведением в образовательных учреждениях</dc:title>
  <dc:creator>COMP</dc:creator>
  <cp:lastModifiedBy>1</cp:lastModifiedBy>
  <cp:revision>2</cp:revision>
  <dcterms:created xsi:type="dcterms:W3CDTF">2013-04-01T11:07:00Z</dcterms:created>
  <dcterms:modified xsi:type="dcterms:W3CDTF">2013-04-01T11:07:00Z</dcterms:modified>
</cp:coreProperties>
</file>